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4063E">
        <w:rPr>
          <w:rFonts w:ascii="NeoSansPro-Regular" w:hAnsi="NeoSansPro-Regular" w:cs="NeoSansPro-Regular"/>
          <w:color w:val="404040"/>
          <w:sz w:val="20"/>
          <w:szCs w:val="20"/>
        </w:rPr>
        <w:t>Darinka Eloísa Gómez Roustand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4063E">
        <w:rPr>
          <w:rFonts w:ascii="NeoSansPro-Regular" w:hAnsi="NeoSansPro-Regular" w:cs="NeoSansPro-Regular"/>
          <w:color w:val="404040"/>
          <w:sz w:val="20"/>
          <w:szCs w:val="20"/>
        </w:rPr>
        <w:t>Maestra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  <w:r w:rsidR="0044063E">
        <w:rPr>
          <w:rFonts w:ascii="NeoSansPro-Regular" w:hAnsi="NeoSansPro-Regular" w:cs="NeoSansPro-Regular"/>
          <w:color w:val="404040"/>
          <w:sz w:val="20"/>
          <w:szCs w:val="20"/>
        </w:rPr>
        <w:t xml:space="preserve"> (cursando)</w:t>
      </w:r>
    </w:p>
    <w:p w:rsidR="0044063E" w:rsidRDefault="0044063E" w:rsidP="0044063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44063E">
        <w:rPr>
          <w:rFonts w:ascii="NeoSansPro-Regular" w:hAnsi="NeoSansPro-Regular" w:cs="NeoSansPro-Regular"/>
          <w:color w:val="404040"/>
          <w:sz w:val="20"/>
          <w:szCs w:val="20"/>
        </w:rPr>
        <w:t>7001883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</w:t>
      </w:r>
      <w:r w:rsidR="0044063E">
        <w:rPr>
          <w:rFonts w:ascii="NeoSansPro-Regular" w:hAnsi="NeoSansPro-Regular" w:cs="NeoSansPro-Regular"/>
          <w:color w:val="404040"/>
          <w:sz w:val="20"/>
          <w:szCs w:val="20"/>
        </w:rPr>
        <w:t>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</w:t>
      </w:r>
      <w:r w:rsidR="0044063E">
        <w:rPr>
          <w:rFonts w:ascii="NeoSansPro-Regular" w:hAnsi="NeoSansPro-Regular" w:cs="NeoSansPro-Regular"/>
          <w:color w:val="404040"/>
          <w:sz w:val="20"/>
          <w:szCs w:val="20"/>
        </w:rPr>
        <w:t>1117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44063E">
        <w:rPr>
          <w:rFonts w:ascii="NeoSansPro-Regular" w:hAnsi="NeoSansPro-Regular" w:cs="NeoSansPro-Regular"/>
          <w:color w:val="404040"/>
          <w:sz w:val="20"/>
          <w:szCs w:val="20"/>
        </w:rPr>
        <w:t>sria.particular.fgev@gmail.com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44063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</w:p>
    <w:p w:rsidR="00AB5916" w:rsidRDefault="0044063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de Derechos Humanos y Juicios de Amparo, Centro de Posgrado de la Universidad de Xalapa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46140A" w:rsidRDefault="0046140A" w:rsidP="004614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46140A" w:rsidRDefault="0046140A" w:rsidP="004614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sobre las reformas Constitucionales en materia de Amparo, casa de la Cultura Jurídica, Xalapa. SCJN</w:t>
      </w:r>
    </w:p>
    <w:p w:rsidR="00064AD9" w:rsidRDefault="00064AD9" w:rsidP="0046140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2004-2008</w:t>
      </w:r>
    </w:p>
    <w:p w:rsidR="00AB5916" w:rsidRDefault="00064AD9" w:rsidP="00064AD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Veracruzana, Campus Xalapa.</w:t>
      </w:r>
    </w:p>
    <w:p w:rsidR="00064AD9" w:rsidRDefault="00064AD9" w:rsidP="00064AD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4063E" w:rsidRPr="0044063E" w:rsidRDefault="0044063E" w:rsidP="0044063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44063E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 – Julio y Octubre de 2016</w:t>
      </w:r>
    </w:p>
    <w:p w:rsidR="0044063E" w:rsidRPr="0044063E" w:rsidRDefault="0044063E" w:rsidP="0044063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4063E">
        <w:rPr>
          <w:rFonts w:ascii="NeoSansPro-Regular" w:hAnsi="NeoSansPro-Regular" w:cs="NeoSansPro-Regular"/>
          <w:color w:val="404040"/>
          <w:sz w:val="20"/>
          <w:szCs w:val="20"/>
        </w:rPr>
        <w:t>Secretaria Particular de Juez de Control en el Centro de Justicia Penal Federal en el Estado de Tabasco, con sede en Villahermosa</w:t>
      </w:r>
    </w:p>
    <w:p w:rsidR="0044063E" w:rsidRPr="0044063E" w:rsidRDefault="0044063E" w:rsidP="0044063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4063E">
        <w:rPr>
          <w:rFonts w:ascii="NeoSansPro-Regular" w:hAnsi="NeoSansPro-Regular" w:cs="NeoSansPro-Regular"/>
          <w:color w:val="404040"/>
          <w:sz w:val="20"/>
          <w:szCs w:val="20"/>
        </w:rPr>
        <w:t>Lic. Héctor Roberto Capetillo Lizama</w:t>
      </w:r>
    </w:p>
    <w:p w:rsidR="0044063E" w:rsidRPr="0044063E" w:rsidRDefault="0044063E" w:rsidP="0044063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4063E">
        <w:rPr>
          <w:rFonts w:ascii="NeoSansPro-Regular" w:hAnsi="NeoSansPro-Regular" w:cs="NeoSansPro-Regular"/>
          <w:color w:val="404040"/>
          <w:sz w:val="20"/>
          <w:szCs w:val="20"/>
        </w:rPr>
        <w:t>Juez de Distrito Especializado en el nuevo</w:t>
      </w:r>
    </w:p>
    <w:p w:rsidR="0044063E" w:rsidRPr="0044063E" w:rsidRDefault="0044063E" w:rsidP="0044063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4063E">
        <w:rPr>
          <w:rFonts w:ascii="NeoSansPro-Regular" w:hAnsi="NeoSansPro-Regular" w:cs="NeoSansPro-Regular"/>
          <w:color w:val="404040"/>
          <w:sz w:val="20"/>
          <w:szCs w:val="20"/>
        </w:rPr>
        <w:t>Sistema de Justicia Penal</w:t>
      </w:r>
    </w:p>
    <w:p w:rsidR="0044063E" w:rsidRDefault="0044063E" w:rsidP="0044063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44063E" w:rsidRPr="0044063E" w:rsidRDefault="0044063E" w:rsidP="0044063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44063E"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 2013 – Junio de 2016.</w:t>
      </w:r>
    </w:p>
    <w:p w:rsidR="0044063E" w:rsidRPr="0044063E" w:rsidRDefault="0044063E" w:rsidP="0044063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4063E">
        <w:rPr>
          <w:rFonts w:ascii="NeoSansPro-Regular" w:hAnsi="NeoSansPro-Regular" w:cs="NeoSansPro-Regular"/>
          <w:color w:val="404040"/>
          <w:sz w:val="20"/>
          <w:szCs w:val="20"/>
        </w:rPr>
        <w:t>Ejecutiva de Proyecto y Enlace Legislativo de la Subdirección deApoyo Jurídico Institucional</w:t>
      </w:r>
    </w:p>
    <w:p w:rsidR="0044063E" w:rsidRPr="0044063E" w:rsidRDefault="0044063E" w:rsidP="0044063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4063E">
        <w:rPr>
          <w:rFonts w:ascii="NeoSansPro-Regular" w:hAnsi="NeoSansPro-Regular" w:cs="NeoSansPro-Regular"/>
          <w:color w:val="404040"/>
          <w:sz w:val="20"/>
          <w:szCs w:val="20"/>
        </w:rPr>
        <w:t>Lic. Jorge Antonio Santander García</w:t>
      </w:r>
    </w:p>
    <w:p w:rsidR="0044063E" w:rsidRPr="0044063E" w:rsidRDefault="0044063E" w:rsidP="0044063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4063E">
        <w:rPr>
          <w:rFonts w:ascii="NeoSansPro-Regular" w:hAnsi="NeoSansPro-Regular" w:cs="NeoSansPro-Regular"/>
          <w:color w:val="404040"/>
          <w:sz w:val="20"/>
          <w:szCs w:val="20"/>
        </w:rPr>
        <w:t xml:space="preserve">Subdirección de Apoyo Jurídico Institucional </w:t>
      </w:r>
    </w:p>
    <w:p w:rsidR="0044063E" w:rsidRDefault="0044063E" w:rsidP="0044063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4063E">
        <w:rPr>
          <w:rFonts w:ascii="NeoSansPro-Regular" w:hAnsi="NeoSansPro-Regular" w:cs="NeoSansPro-Regular"/>
          <w:color w:val="404040"/>
          <w:sz w:val="20"/>
          <w:szCs w:val="20"/>
        </w:rPr>
        <w:t>Sistema DIF Estatal, Xalapa, Veracruz.</w:t>
      </w:r>
    </w:p>
    <w:p w:rsidR="0044063E" w:rsidRPr="0044063E" w:rsidRDefault="0044063E" w:rsidP="0044063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4063E" w:rsidRPr="0044063E" w:rsidRDefault="0044063E" w:rsidP="0044063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44063E">
        <w:rPr>
          <w:rFonts w:ascii="NeoSansPro-Bold" w:hAnsi="NeoSansPro-Bold" w:cs="NeoSansPro-Bold"/>
          <w:b/>
          <w:bCs/>
          <w:color w:val="404040"/>
          <w:sz w:val="20"/>
          <w:szCs w:val="20"/>
        </w:rPr>
        <w:t>Octubre 2009- Abril 2013</w:t>
      </w:r>
    </w:p>
    <w:p w:rsidR="0044063E" w:rsidRPr="0044063E" w:rsidRDefault="0025365A" w:rsidP="0044063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</w:t>
      </w:r>
      <w:r w:rsidR="0044063E" w:rsidRPr="0044063E">
        <w:rPr>
          <w:rFonts w:ascii="NeoSansPro-Regular" w:hAnsi="NeoSansPro-Regular" w:cs="NeoSansPro-Regular"/>
          <w:color w:val="404040"/>
          <w:sz w:val="20"/>
          <w:szCs w:val="20"/>
        </w:rPr>
        <w:t xml:space="preserve"> de Secretario de Acuerdos</w:t>
      </w:r>
    </w:p>
    <w:p w:rsidR="0044063E" w:rsidRPr="0044063E" w:rsidRDefault="0044063E" w:rsidP="0044063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4063E">
        <w:rPr>
          <w:rFonts w:ascii="NeoSansPro-Regular" w:hAnsi="NeoSansPro-Regular" w:cs="NeoSansPro-Regular"/>
          <w:color w:val="404040"/>
          <w:sz w:val="20"/>
          <w:szCs w:val="20"/>
        </w:rPr>
        <w:t>Lic. Ma. Antonieta Rodríguez García</w:t>
      </w:r>
    </w:p>
    <w:p w:rsidR="0044063E" w:rsidRPr="0044063E" w:rsidRDefault="0044063E" w:rsidP="0044063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44063E">
        <w:rPr>
          <w:rFonts w:ascii="NeoSansPro-Regular" w:hAnsi="NeoSansPro-Regular" w:cs="NeoSansPro-Regular"/>
          <w:color w:val="404040"/>
          <w:sz w:val="20"/>
          <w:szCs w:val="20"/>
        </w:rPr>
        <w:t xml:space="preserve">Tribunal Federal de Justicia Fiscal y Administrativo Primera Sala Regional del Golfo, Xalapa, Veracruz.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7FCA" w:rsidRDefault="00A868A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A868A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463C6" w:rsidRDefault="00B463C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Penal </w:t>
      </w:r>
      <w:r w:rsidR="00064AD9">
        <w:rPr>
          <w:rFonts w:ascii="NeoSansPro-Regular" w:hAnsi="NeoSansPro-Regular" w:cs="NeoSansPro-Regular"/>
          <w:color w:val="404040"/>
          <w:sz w:val="20"/>
          <w:szCs w:val="20"/>
        </w:rPr>
        <w:t xml:space="preserve">y Sistema de Justicia Penal Acusatorio </w:t>
      </w:r>
    </w:p>
    <w:p w:rsidR="00064AD9" w:rsidRDefault="00064AD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 y Juicio de Amparo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B463C6" w:rsidRDefault="00B463C6" w:rsidP="00B463C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Fiscal</w:t>
      </w:r>
    </w:p>
    <w:sectPr w:rsidR="00B463C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83" w:rsidRDefault="00AB4B83" w:rsidP="00AB5916">
      <w:pPr>
        <w:spacing w:after="0" w:line="240" w:lineRule="auto"/>
      </w:pPr>
      <w:r>
        <w:separator/>
      </w:r>
    </w:p>
  </w:endnote>
  <w:endnote w:type="continuationSeparator" w:id="1">
    <w:p w:rsidR="00AB4B83" w:rsidRDefault="00AB4B8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83" w:rsidRDefault="00AB4B83" w:rsidP="00AB5916">
      <w:pPr>
        <w:spacing w:after="0" w:line="240" w:lineRule="auto"/>
      </w:pPr>
      <w:r>
        <w:separator/>
      </w:r>
    </w:p>
  </w:footnote>
  <w:footnote w:type="continuationSeparator" w:id="1">
    <w:p w:rsidR="00AB4B83" w:rsidRDefault="00AB4B8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4AD9"/>
    <w:rsid w:val="00066C12"/>
    <w:rsid w:val="00076A27"/>
    <w:rsid w:val="000D5363"/>
    <w:rsid w:val="000E2580"/>
    <w:rsid w:val="00146D4C"/>
    <w:rsid w:val="00175DBD"/>
    <w:rsid w:val="00196774"/>
    <w:rsid w:val="0025365A"/>
    <w:rsid w:val="00302E91"/>
    <w:rsid w:val="00304E91"/>
    <w:rsid w:val="003D74AC"/>
    <w:rsid w:val="0044063E"/>
    <w:rsid w:val="0046140A"/>
    <w:rsid w:val="00462C41"/>
    <w:rsid w:val="004A1170"/>
    <w:rsid w:val="004B2D6E"/>
    <w:rsid w:val="004E4FFA"/>
    <w:rsid w:val="005502F5"/>
    <w:rsid w:val="005A32B3"/>
    <w:rsid w:val="00600D12"/>
    <w:rsid w:val="006116C2"/>
    <w:rsid w:val="006B643A"/>
    <w:rsid w:val="00726727"/>
    <w:rsid w:val="00743538"/>
    <w:rsid w:val="00A66637"/>
    <w:rsid w:val="00A868A3"/>
    <w:rsid w:val="00AB4B83"/>
    <w:rsid w:val="00AB5916"/>
    <w:rsid w:val="00AB7FCA"/>
    <w:rsid w:val="00AE0FC0"/>
    <w:rsid w:val="00B463C6"/>
    <w:rsid w:val="00BF0580"/>
    <w:rsid w:val="00CE7F12"/>
    <w:rsid w:val="00D03386"/>
    <w:rsid w:val="00D57F31"/>
    <w:rsid w:val="00DB2FA1"/>
    <w:rsid w:val="00DD2ACC"/>
    <w:rsid w:val="00DE2E01"/>
    <w:rsid w:val="00E71AD8"/>
    <w:rsid w:val="00F71B8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44063E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11</cp:revision>
  <dcterms:created xsi:type="dcterms:W3CDTF">2017-02-02T23:39:00Z</dcterms:created>
  <dcterms:modified xsi:type="dcterms:W3CDTF">2017-06-20T23:47:00Z</dcterms:modified>
</cp:coreProperties>
</file>